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Student Psychiatry Research Committee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57150</wp:posOffset>
            </wp:positionV>
            <wp:extent cx="1533954" cy="1290638"/>
            <wp:effectExtent b="0" l="0" r="0" t="0"/>
            <wp:wrapSquare wrapText="bothSides" distB="57150" distT="57150" distL="57150" distR="57150"/>
            <wp:docPr id="102273075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954" cy="1290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Conference Dates and Submission Deadlines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2025-2026</w:t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center"/>
        <w:tblBorders>
          <w:top w:color="a02b93" w:space="0" w:sz="4" w:val="single"/>
          <w:left w:color="a02b93" w:space="0" w:sz="4" w:val="single"/>
          <w:bottom w:color="a02b93" w:space="0" w:sz="4" w:val="single"/>
          <w:right w:color="a02b93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625"/>
        <w:gridCol w:w="2235"/>
        <w:gridCol w:w="2235"/>
        <w:gridCol w:w="2235"/>
        <w:tblGridChange w:id="0">
          <w:tblGrid>
            <w:gridCol w:w="2625"/>
            <w:gridCol w:w="2235"/>
            <w:gridCol w:w="223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482082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Conference</w:t>
            </w:r>
          </w:p>
        </w:tc>
        <w:tc>
          <w:tcPr>
            <w:shd w:fill="482082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Dates</w:t>
            </w:r>
          </w:p>
        </w:tc>
        <w:tc>
          <w:tcPr>
            <w:shd w:fill="482082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Submission Deadline</w:t>
            </w:r>
          </w:p>
        </w:tc>
        <w:tc>
          <w:tcPr>
            <w:shd w:fill="482082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Location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0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color w:val="467886"/>
                  <w:u w:val="single"/>
                  <w:rtl w:val="0"/>
                </w:rPr>
                <w:t xml:space="preserve">American Academy of Clinical Neuropsychology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 11-14, 2025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 TBD,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--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*TBD*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Chicago, IL 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0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color w:val="467886"/>
                  <w:u w:val="single"/>
                  <w:rtl w:val="0"/>
                </w:rPr>
                <w:t xml:space="preserve">Mississippi Psychological Association Convention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September 24-26, 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467886"/>
                  <w:u w:val="single"/>
                  <w:rtl w:val="0"/>
                </w:rPr>
                <w:t xml:space="preserve">May 30, 2025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Biloxi, MS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color w:val="467886"/>
                  <w:u w:val="single"/>
                  <w:rtl w:val="0"/>
                </w:rPr>
                <w:t xml:space="preserve">2025 Annual Conference | National Academy of Neuropsychology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November 5-8, 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April 14, 2025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Angeles, CA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482082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b w:val="0"/>
                  <w:color w:val="467886"/>
                  <w:u w:val="single"/>
                  <w:rtl w:val="0"/>
                </w:rPr>
                <w:t xml:space="preserve">Association for Behavioral and Cognitive Therapies (ABCT)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2082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November 20-23, 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*TBD*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 Orleans, 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82082" w:space="0" w:sz="4" w:val="single"/>
              <w:left w:color="482082" w:space="0" w:sz="4" w:val="single"/>
              <w:bottom w:color="482082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b w:val="0"/>
                  <w:color w:val="467886"/>
                  <w:u w:val="single"/>
                  <w:rtl w:val="0"/>
                </w:rPr>
                <w:t xml:space="preserve">Annual Conference Abstract Form - ASET - The Neurodiagnostic Society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2082" w:space="0" w:sz="4" w:val="single"/>
              <w:left w:color="000000" w:space="0" w:sz="0" w:val="nil"/>
              <w:bottom w:color="482082" w:space="0" w:sz="4" w:val="single"/>
              <w:right w:color="482082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July 24-26, 2025</w:t>
            </w:r>
          </w:p>
        </w:tc>
        <w:tc>
          <w:tcPr>
            <w:tcBorders>
              <w:left w:color="482082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 Orleans, 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82082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b w:val="0"/>
                  <w:color w:val="467886"/>
                  <w:u w:val="single"/>
                  <w:rtl w:val="0"/>
                </w:rPr>
                <w:t xml:space="preserve">SEPA Annual Meeting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2082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March 25-28,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*Deadline closed*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 Orleans, 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b w:val="0"/>
                  <w:color w:val="467886"/>
                  <w:u w:val="single"/>
                  <w:rtl w:val="0"/>
                </w:rPr>
                <w:t xml:space="preserve">American Psychiatric Association - 2025 Annual Meeting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 17-21, 2025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 TBD,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*Deadline closed*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*TBD*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Angeles, CA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TBD</w:t>
            </w:r>
          </w:p>
        </w:tc>
      </w:tr>
      <w:tr>
        <w:trPr>
          <w:cantSplit w:val="0"/>
          <w:trHeight w:val="135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DB63A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DB63A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DB63A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B63A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B63A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B63AD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B63A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B63A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B63A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B63A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B63A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B63A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B63A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B63A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B63A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B63A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B63A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B63AD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B63A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63A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B63A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B63A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B63A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B63A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B63A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B63A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B63A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B63A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B63AD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971EA5"/>
    <w:rPr>
      <w:rFonts w:ascii="Times New Roman" w:cs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971E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71EA5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971E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stTable3-Accent5">
    <w:name w:val="List Table 3 Accent 5"/>
    <w:basedOn w:val="TableNormal"/>
    <w:uiPriority w:val="48"/>
    <w:rsid w:val="00971EA5"/>
    <w:pPr>
      <w:spacing w:after="0" w:line="240" w:lineRule="auto"/>
    </w:pPr>
    <w:tblPr>
      <w:tblStyleRowBandSize w:val="1"/>
      <w:tblStyleColBandSize w:val="1"/>
      <w:tblBorders>
        <w:top w:color="a02b93" w:space="0" w:sz="4" w:themeColor="accent5" w:val="single"/>
        <w:left w:color="a02b93" w:space="0" w:sz="4" w:themeColor="accent5" w:val="single"/>
        <w:bottom w:color="a02b93" w:space="0" w:sz="4" w:themeColor="accent5" w:val="single"/>
        <w:right w:color="a02b93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02b93" w:themeFill="accent5" w:val="clear"/>
      </w:tcPr>
    </w:tblStylePr>
    <w:tblStylePr w:type="lastRow">
      <w:rPr>
        <w:b w:val="1"/>
        <w:bCs w:val="1"/>
      </w:rPr>
      <w:tblPr/>
      <w:tcPr>
        <w:tcBorders>
          <w:top w:color="a02b93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02b93" w:space="0" w:sz="4" w:themeColor="accent5" w:val="single"/>
          <w:right w:color="a02b93" w:space="0" w:sz="4" w:themeColor="accent5" w:val="single"/>
        </w:tcBorders>
      </w:tcPr>
    </w:tblStylePr>
    <w:tblStylePr w:type="band1Horz">
      <w:tblPr/>
      <w:tcPr>
        <w:tcBorders>
          <w:top w:color="a02b93" w:space="0" w:sz="4" w:themeColor="accent5" w:val="single"/>
          <w:bottom w:color="a02b93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02b93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a02b93" w:space="0" w:sz="4" w:themeColor="accent5" w:val="double"/>
          <w:right w:space="0" w:sz="0"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11679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a02b93" w:space="0" w:sz="4" w:val="single"/>
          <w:bottom w:color="a02b93" w:space="0" w:sz="4" w:val="single"/>
          <w:insideH w:color="000000" w:space="0" w:sz="0" w:val="nil"/>
        </w:tcBorders>
      </w:tcPr>
    </w:tblStylePr>
    <w:tblStylePr w:type="band1Vert">
      <w:tcPr>
        <w:tcBorders>
          <w:left w:color="a02b93" w:space="0" w:sz="4" w:val="single"/>
          <w:right w:color="a02b93" w:space="0" w:sz="4" w:val="single"/>
        </w:tcBorders>
      </w:tcPr>
    </w:tblStylePr>
    <w:tblStylePr w:type="firstCol">
      <w:rPr>
        <w:b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color w:val="ffffff"/>
      </w:rPr>
      <w:tcPr>
        <w:shd w:fill="a02b93" w:val="clear"/>
      </w:tcPr>
    </w:tblStylePr>
    <w:tblStylePr w:type="lastCol">
      <w:rPr>
        <w:b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top w:color="a02b93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a02b93" w:space="0" w:sz="4" w:val="single"/>
          <w:left w:color="000000" w:space="0" w:sz="0" w:val="nil"/>
        </w:tcBorders>
      </w:tcPr>
    </w:tblStylePr>
    <w:tblStylePr w:type="swCell">
      <w:tcPr>
        <w:tcBorders>
          <w:top w:color="a02b93" w:space="0" w:sz="4" w:val="single"/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nanonline.org/Nanweb24/Nanweb/ContinuingEducation/_Conference/2025-LA/Conference-Welcome.aspx?hkey=8aab3c9a-3044-4dd9-aafe-6e5e50279503" TargetMode="External"/><Relationship Id="rId10" Type="http://schemas.openxmlformats.org/officeDocument/2006/relationships/hyperlink" Target="https://docs.google.com/forms/d/e/1FAIpQLSd0UF4Ghom9NzBq5SncWOEoBSR4YBFGbuROyrtHF7RKp3q2AA/viewform" TargetMode="External"/><Relationship Id="rId13" Type="http://schemas.openxmlformats.org/officeDocument/2006/relationships/hyperlink" Target="https://www.aset.org/annual-conference-abstract-form/" TargetMode="External"/><Relationship Id="rId12" Type="http://schemas.openxmlformats.org/officeDocument/2006/relationships/hyperlink" Target="https://www.abct.org/convention-ce/annual-convention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passoc.org/mississippi-psychological-association-convention/" TargetMode="External"/><Relationship Id="rId15" Type="http://schemas.openxmlformats.org/officeDocument/2006/relationships/hyperlink" Target="https://www.psychiatry.org/psychiatrists/meetings/annual-meeting" TargetMode="External"/><Relationship Id="rId14" Type="http://schemas.openxmlformats.org/officeDocument/2006/relationships/hyperlink" Target="https://sepaonline.com/event/72nd-annual-meetin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theaacn.org/conference-2025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/8hIBjB1r5vXVpmgK+Bu64hQOA==">CgMxLjA4AHIhMXJHWDQ2aTZFVXJGSmhYTk1RWXVIRnZvMlVVaDBTUHpk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2025-04-25T20:44:00Z</dcterms:created>
  <dc:creator>Barberito, Mandolin</dc:creator>
</cp:coreProperties>
</file>