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8BE2" w14:textId="0C12D55F" w:rsidR="67EA45EE" w:rsidRPr="005301D9" w:rsidRDefault="67EA45EE" w:rsidP="3D3493F8">
      <w:pPr>
        <w:jc w:val="center"/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980950C" wp14:editId="66B3991D">
            <wp:extent cx="2057400" cy="828675"/>
            <wp:effectExtent l="0" t="0" r="0" b="0"/>
            <wp:docPr id="202266715" name="Picture 202266715" descr="LSU Health New Orl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01D9">
        <w:rPr>
          <w:rFonts w:asciiTheme="majorHAnsi" w:hAnsiTheme="majorHAnsi" w:cstheme="majorHAnsi"/>
          <w:sz w:val="24"/>
          <w:szCs w:val="24"/>
        </w:rPr>
        <w:br/>
      </w:r>
    </w:p>
    <w:p w14:paraId="2679819C" w14:textId="290ADBBB" w:rsidR="00A25B5C" w:rsidRPr="005301D9" w:rsidRDefault="07AE23CC" w:rsidP="3D3493F8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301D9">
        <w:rPr>
          <w:rFonts w:asciiTheme="majorHAnsi" w:hAnsiTheme="majorHAnsi" w:cstheme="majorHAnsi"/>
          <w:bCs/>
          <w:sz w:val="24"/>
          <w:szCs w:val="24"/>
        </w:rPr>
        <w:t>School of Medicine Faculty Assembly Minutes</w:t>
      </w:r>
    </w:p>
    <w:p w14:paraId="2DBDBB47" w14:textId="25E9A2C4" w:rsidR="00A25B5C" w:rsidRPr="005301D9" w:rsidRDefault="006F677F" w:rsidP="3D3493F8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301D9">
        <w:rPr>
          <w:rFonts w:asciiTheme="majorHAnsi" w:hAnsiTheme="majorHAnsi" w:cstheme="majorHAnsi"/>
          <w:bCs/>
          <w:sz w:val="24"/>
          <w:szCs w:val="24"/>
        </w:rPr>
        <w:t>7-6</w:t>
      </w:r>
      <w:r w:rsidR="07AE23CC" w:rsidRPr="005301D9">
        <w:rPr>
          <w:rFonts w:asciiTheme="majorHAnsi" w:hAnsiTheme="majorHAnsi" w:cstheme="majorHAnsi"/>
          <w:bCs/>
          <w:sz w:val="24"/>
          <w:szCs w:val="24"/>
        </w:rPr>
        <w:t>-2023 at 4 PM</w:t>
      </w:r>
    </w:p>
    <w:p w14:paraId="14645CE7" w14:textId="37F094B1" w:rsidR="00A25B5C" w:rsidRPr="005301D9" w:rsidRDefault="006F677F" w:rsidP="3D3493F8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301D9">
        <w:rPr>
          <w:rFonts w:asciiTheme="majorHAnsi" w:hAnsiTheme="majorHAnsi" w:cstheme="majorHAnsi"/>
          <w:bCs/>
          <w:sz w:val="24"/>
          <w:szCs w:val="24"/>
        </w:rPr>
        <w:t>Zoom</w:t>
      </w:r>
    </w:p>
    <w:p w14:paraId="64AD9A3E" w14:textId="60E92E38" w:rsidR="006F677F" w:rsidRPr="005301D9" w:rsidRDefault="07AE23CC" w:rsidP="3D3493F8">
      <w:pPr>
        <w:rPr>
          <w:rFonts w:asciiTheme="majorHAnsi" w:eastAsia="Times New Roman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In attendance:</w:t>
      </w:r>
      <w:r w:rsidRPr="005301D9">
        <w:rPr>
          <w:rFonts w:asciiTheme="majorHAnsi" w:hAnsiTheme="majorHAnsi" w:cstheme="majorHAnsi"/>
          <w:sz w:val="24"/>
          <w:szCs w:val="24"/>
        </w:rPr>
        <w:t xml:space="preserve"> </w:t>
      </w:r>
      <w:r w:rsidR="006F677F" w:rsidRPr="005301D9">
        <w:rPr>
          <w:rFonts w:asciiTheme="majorHAnsi" w:hAnsiTheme="majorHAnsi" w:cstheme="majorHAnsi"/>
          <w:sz w:val="24"/>
          <w:szCs w:val="24"/>
        </w:rPr>
        <w:t xml:space="preserve">Alahari, S; Scott H; Marrero L; Gajewski K; Zambrano R. Cameron J; Lochlann-McGee B; Simon L; Primeaux S; Siggins B; Gardner J; Prasad P; Simkin J; D’Souza J; Leblanc C; Abreo A; Smith A; Hart J. Pelaez L; Korah-Sedgwich M; Martin A; D’Souza J; </w:t>
      </w:r>
      <w:r w:rsidR="005301D9" w:rsidRPr="005301D9">
        <w:rPr>
          <w:rFonts w:asciiTheme="majorHAnsi" w:eastAsia="Times New Roman" w:hAnsiTheme="majorHAnsi" w:cstheme="majorHAnsi"/>
          <w:color w:val="242424"/>
          <w:sz w:val="24"/>
          <w:szCs w:val="24"/>
          <w:shd w:val="clear" w:color="auto" w:fill="FFFFFF"/>
        </w:rPr>
        <w:t>Calandria J</w:t>
      </w:r>
      <w:r w:rsidR="006F677F" w:rsidRPr="005301D9">
        <w:rPr>
          <w:rFonts w:asciiTheme="majorHAnsi" w:hAnsiTheme="majorHAnsi" w:cstheme="majorHAnsi"/>
          <w:sz w:val="24"/>
          <w:szCs w:val="24"/>
        </w:rPr>
        <w:t xml:space="preserve">; Mathews E.; Athas G., </w:t>
      </w:r>
      <w:r w:rsidR="006F677F" w:rsidRPr="005301D9">
        <w:rPr>
          <w:rFonts w:asciiTheme="majorHAnsi" w:hAnsiTheme="majorHAnsi" w:cstheme="majorHAnsi"/>
          <w:sz w:val="24"/>
          <w:szCs w:val="24"/>
        </w:rPr>
        <w:t>Augustus-Wallace A</w:t>
      </w:r>
      <w:r w:rsidR="006F677F" w:rsidRPr="005301D9">
        <w:rPr>
          <w:rFonts w:asciiTheme="majorHAnsi" w:hAnsiTheme="majorHAnsi" w:cstheme="majorHAnsi"/>
          <w:sz w:val="24"/>
          <w:szCs w:val="24"/>
        </w:rPr>
        <w:t>; Morvant L; McDonough; Holman S; Castellano; Reinoso M;</w:t>
      </w:r>
    </w:p>
    <w:p w14:paraId="6ED5CD5A" w14:textId="0CCD15DA" w:rsidR="006F677F" w:rsidRPr="005301D9" w:rsidRDefault="006F677F" w:rsidP="3D3493F8">
      <w:p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Absent</w:t>
      </w:r>
      <w:r w:rsidRPr="005301D9">
        <w:rPr>
          <w:rFonts w:asciiTheme="majorHAnsi" w:hAnsiTheme="majorHAnsi" w:cstheme="majorHAnsi"/>
          <w:sz w:val="24"/>
          <w:szCs w:val="24"/>
        </w:rPr>
        <w:t xml:space="preserve">: </w:t>
      </w:r>
      <w:r w:rsidRPr="005301D9">
        <w:rPr>
          <w:rFonts w:asciiTheme="majorHAnsi" w:hAnsiTheme="majorHAnsi" w:cstheme="majorHAnsi"/>
          <w:sz w:val="24"/>
          <w:szCs w:val="24"/>
        </w:rPr>
        <w:t>Kamboj S</w:t>
      </w:r>
      <w:r w:rsidRPr="005301D9">
        <w:rPr>
          <w:rFonts w:asciiTheme="majorHAnsi" w:hAnsiTheme="majorHAnsi" w:cstheme="majorHAnsi"/>
          <w:sz w:val="24"/>
          <w:szCs w:val="24"/>
        </w:rPr>
        <w:t xml:space="preserve">; </w:t>
      </w:r>
      <w:r w:rsidRPr="005301D9">
        <w:rPr>
          <w:rFonts w:asciiTheme="majorHAnsi" w:hAnsiTheme="majorHAnsi" w:cstheme="majorHAnsi"/>
          <w:sz w:val="24"/>
          <w:szCs w:val="24"/>
        </w:rPr>
        <w:t>Wisner E</w:t>
      </w:r>
      <w:r w:rsidRPr="005301D9">
        <w:rPr>
          <w:rFonts w:asciiTheme="majorHAnsi" w:hAnsiTheme="majorHAnsi" w:cstheme="majorHAnsi"/>
          <w:sz w:val="24"/>
          <w:szCs w:val="24"/>
        </w:rPr>
        <w:t xml:space="preserve">; </w:t>
      </w:r>
      <w:r w:rsidRPr="005301D9">
        <w:rPr>
          <w:rFonts w:asciiTheme="majorHAnsi" w:hAnsiTheme="majorHAnsi" w:cstheme="majorHAnsi"/>
          <w:sz w:val="24"/>
          <w:szCs w:val="24"/>
        </w:rPr>
        <w:t>Crabtree J</w:t>
      </w:r>
      <w:r w:rsidRPr="005301D9">
        <w:rPr>
          <w:rFonts w:asciiTheme="majorHAnsi" w:hAnsiTheme="majorHAnsi" w:cstheme="majorHAnsi"/>
          <w:sz w:val="24"/>
          <w:szCs w:val="24"/>
        </w:rPr>
        <w:t xml:space="preserve">; </w:t>
      </w:r>
      <w:r w:rsidRPr="005301D9">
        <w:rPr>
          <w:rFonts w:asciiTheme="majorHAnsi" w:hAnsiTheme="majorHAnsi" w:cstheme="majorHAnsi"/>
          <w:sz w:val="24"/>
          <w:szCs w:val="24"/>
        </w:rPr>
        <w:t>Taylor C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Clement M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Farge A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Sanders L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Stuke L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Maness M</w:t>
      </w:r>
      <w:r w:rsidRPr="005301D9">
        <w:rPr>
          <w:rFonts w:asciiTheme="majorHAnsi" w:hAnsiTheme="majorHAnsi" w:cstheme="majorHAnsi"/>
          <w:sz w:val="24"/>
          <w:szCs w:val="24"/>
        </w:rPr>
        <w:t>;</w:t>
      </w:r>
      <w:r w:rsidRPr="005301D9">
        <w:rPr>
          <w:rFonts w:asciiTheme="majorHAnsi" w:hAnsiTheme="majorHAnsi" w:cstheme="majorHAnsi"/>
          <w:sz w:val="24"/>
          <w:szCs w:val="24"/>
        </w:rPr>
        <w:t xml:space="preserve"> Tanner</w:t>
      </w:r>
      <w:r w:rsidRPr="005301D9">
        <w:rPr>
          <w:rFonts w:asciiTheme="majorHAnsi" w:hAnsiTheme="majorHAnsi" w:cstheme="majorHAnsi"/>
          <w:sz w:val="24"/>
          <w:szCs w:val="24"/>
        </w:rPr>
        <w:t xml:space="preserve">-Sanders </w:t>
      </w:r>
      <w:r w:rsidRPr="005301D9">
        <w:rPr>
          <w:rFonts w:asciiTheme="majorHAnsi" w:hAnsiTheme="majorHAnsi" w:cstheme="majorHAnsi"/>
          <w:sz w:val="24"/>
          <w:szCs w:val="24"/>
        </w:rPr>
        <w:t>L</w:t>
      </w:r>
    </w:p>
    <w:p w14:paraId="17D27570" w14:textId="7F01324C" w:rsidR="005301D9" w:rsidRPr="005301D9" w:rsidRDefault="07AE23CC" w:rsidP="006F677F">
      <w:pPr>
        <w:pStyle w:val="NormalWeb"/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u w:val="single"/>
        </w:rPr>
        <w:t>Proxies</w:t>
      </w:r>
      <w:r w:rsidRPr="005301D9">
        <w:rPr>
          <w:rFonts w:asciiTheme="majorHAnsi" w:hAnsiTheme="majorHAnsi" w:cstheme="majorHAnsi"/>
        </w:rPr>
        <w:t xml:space="preserve">: </w:t>
      </w:r>
      <w:r w:rsidR="006F677F" w:rsidRPr="005301D9">
        <w:rPr>
          <w:rFonts w:asciiTheme="majorHAnsi" w:hAnsiTheme="majorHAnsi" w:cstheme="majorHAnsi"/>
          <w:color w:val="000000"/>
        </w:rPr>
        <w:t>Suresh</w:t>
      </w:r>
      <w:r w:rsidR="006F677F" w:rsidRPr="005301D9">
        <w:rPr>
          <w:rFonts w:asciiTheme="majorHAnsi" w:hAnsiTheme="majorHAnsi" w:cstheme="majorHAnsi"/>
          <w:color w:val="000000"/>
        </w:rPr>
        <w:t xml:space="preserve"> Alahari</w:t>
      </w:r>
      <w:r w:rsidR="006F677F" w:rsidRPr="005301D9">
        <w:rPr>
          <w:rFonts w:asciiTheme="majorHAnsi" w:hAnsiTheme="majorHAnsi" w:cstheme="majorHAnsi"/>
          <w:color w:val="000000"/>
        </w:rPr>
        <w:t xml:space="preserve">- proxy for </w:t>
      </w:r>
      <w:r w:rsidR="006F677F" w:rsidRPr="005301D9">
        <w:rPr>
          <w:rFonts w:asciiTheme="majorHAnsi" w:hAnsiTheme="majorHAnsi" w:cstheme="majorHAnsi"/>
          <w:color w:val="000000"/>
        </w:rPr>
        <w:t>Sanjay Kamboj</w:t>
      </w:r>
      <w:r w:rsidR="005301D9" w:rsidRPr="005301D9">
        <w:rPr>
          <w:rFonts w:asciiTheme="majorHAnsi" w:hAnsiTheme="majorHAnsi" w:cstheme="majorHAnsi"/>
          <w:color w:val="000000"/>
        </w:rPr>
        <w:t>, Andrew Abreo- proxy for Wisner E.; Jennifer Cameron - proxy for Clement M</w:t>
      </w:r>
    </w:p>
    <w:p w14:paraId="2567FE75" w14:textId="19EFF608" w:rsidR="00A25B5C" w:rsidRPr="005301D9" w:rsidRDefault="07AE23CC" w:rsidP="3D3493F8">
      <w:p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Called to Order:</w:t>
      </w:r>
      <w:r w:rsidRPr="005301D9">
        <w:rPr>
          <w:rFonts w:asciiTheme="majorHAnsi" w:hAnsiTheme="majorHAnsi" w:cstheme="majorHAnsi"/>
          <w:sz w:val="24"/>
          <w:szCs w:val="24"/>
        </w:rPr>
        <w:t xml:space="preserve"> 1602</w:t>
      </w:r>
    </w:p>
    <w:p w14:paraId="7FED6240" w14:textId="059BE2E7" w:rsidR="00A25B5C" w:rsidRPr="005301D9" w:rsidRDefault="07AE23CC" w:rsidP="3D3493F8">
      <w:p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Approval of September Minutes</w:t>
      </w:r>
      <w:r w:rsidRPr="005301D9">
        <w:rPr>
          <w:rFonts w:asciiTheme="majorHAnsi" w:hAnsiTheme="majorHAnsi" w:cstheme="majorHAnsi"/>
          <w:sz w:val="24"/>
          <w:szCs w:val="24"/>
        </w:rPr>
        <w:t xml:space="preserve">: (Motion: </w:t>
      </w:r>
      <w:r w:rsidR="006F677F" w:rsidRPr="005301D9">
        <w:rPr>
          <w:rFonts w:asciiTheme="majorHAnsi" w:hAnsiTheme="majorHAnsi" w:cstheme="majorHAnsi"/>
          <w:sz w:val="24"/>
          <w:szCs w:val="24"/>
        </w:rPr>
        <w:t>Scott H</w:t>
      </w:r>
      <w:r w:rsidRPr="005301D9">
        <w:rPr>
          <w:rFonts w:asciiTheme="majorHAnsi" w:hAnsiTheme="majorHAnsi" w:cstheme="majorHAnsi"/>
          <w:sz w:val="24"/>
          <w:szCs w:val="24"/>
        </w:rPr>
        <w:t xml:space="preserve">, second: </w:t>
      </w:r>
      <w:r w:rsidR="006F677F" w:rsidRPr="005301D9">
        <w:rPr>
          <w:rFonts w:asciiTheme="majorHAnsi" w:hAnsiTheme="majorHAnsi" w:cstheme="majorHAnsi"/>
          <w:sz w:val="24"/>
          <w:szCs w:val="24"/>
        </w:rPr>
        <w:t>Smith A</w:t>
      </w:r>
      <w:r w:rsidRPr="005301D9">
        <w:rPr>
          <w:rFonts w:asciiTheme="majorHAnsi" w:hAnsiTheme="majorHAnsi" w:cstheme="majorHAnsi"/>
          <w:sz w:val="24"/>
          <w:szCs w:val="24"/>
        </w:rPr>
        <w:t xml:space="preserve">) </w:t>
      </w:r>
    </w:p>
    <w:p w14:paraId="4BFE9361" w14:textId="39A762AC" w:rsidR="00A25B5C" w:rsidRPr="005301D9" w:rsidRDefault="07AE23CC" w:rsidP="3D3493F8">
      <w:pPr>
        <w:rPr>
          <w:rFonts w:asciiTheme="majorHAnsi" w:hAnsiTheme="majorHAnsi" w:cstheme="majorHAnsi"/>
          <w:sz w:val="24"/>
          <w:szCs w:val="24"/>
          <w:u w:val="single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Reports:</w:t>
      </w:r>
      <w:r w:rsidRPr="005301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5F2EB9" w14:textId="31841E23" w:rsidR="00A25B5C" w:rsidRPr="005301D9" w:rsidRDefault="07AE23CC" w:rsidP="3D3493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 xml:space="preserve">Executive Committee: </w:t>
      </w:r>
    </w:p>
    <w:p w14:paraId="42E58BFD" w14:textId="1F9D53F8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Dr. DiCarlo met with the committee</w:t>
      </w:r>
    </w:p>
    <w:p w14:paraId="6C490937" w14:textId="06D33A76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For renovation: we have 75 million, that is an extra 10 million dollars (initially it was 65 million)</w:t>
      </w:r>
    </w:p>
    <w:p w14:paraId="54886C8C" w14:textId="13673EB6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Demo will start later this month, end of July most likely, or early August</w:t>
      </w:r>
    </w:p>
    <w:p w14:paraId="63B73F5C" w14:textId="71C859F0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Freezer area has been set up for -80 degrees, can move freezers to that area</w:t>
      </w:r>
    </w:p>
    <w:p w14:paraId="0D7653AA" w14:textId="6C4B7E83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Can store some items there as well long term (for 2 years), 4</w:t>
      </w:r>
      <w:r w:rsidRPr="005301D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5301D9">
        <w:rPr>
          <w:rFonts w:asciiTheme="majorHAnsi" w:hAnsiTheme="majorHAnsi" w:cstheme="majorHAnsi"/>
          <w:sz w:val="24"/>
          <w:szCs w:val="24"/>
        </w:rPr>
        <w:t xml:space="preserve"> floor of LIONS</w:t>
      </w:r>
    </w:p>
    <w:p w14:paraId="5157E734" w14:textId="287229B3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Centrifuges and liquid nitrogen can also be stored there</w:t>
      </w:r>
    </w:p>
    <w:p w14:paraId="3EB691F1" w14:textId="4D7B716E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Cubicles for post doc and students on 3-6</w:t>
      </w:r>
      <w:r w:rsidRPr="005301D9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5301D9">
        <w:rPr>
          <w:rFonts w:asciiTheme="majorHAnsi" w:hAnsiTheme="majorHAnsi" w:cstheme="majorHAnsi"/>
          <w:sz w:val="24"/>
          <w:szCs w:val="24"/>
        </w:rPr>
        <w:t xml:space="preserve"> floor of CSRB</w:t>
      </w:r>
    </w:p>
    <w:p w14:paraId="23FADB01" w14:textId="13BE08E1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Cals bldg. to CSRB walkway- another 2-3 years before that happens</w:t>
      </w:r>
    </w:p>
    <w:p w14:paraId="50CACC79" w14:textId="6C7E0215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Parking lot at CALS will be done soon, no timeline offered but they are making progress</w:t>
      </w:r>
    </w:p>
    <w:p w14:paraId="3B2111BA" w14:textId="2D2EAAB8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Admin office from MEB to CALS moved</w:t>
      </w:r>
    </w:p>
    <w:p w14:paraId="6109C05F" w14:textId="7D9D46BA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Medical school lectures will be held in 1542 Tulane bldg. until end of sept, then will be moved to 1</w:t>
      </w:r>
      <w:r w:rsidRPr="005301D9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5301D9">
        <w:rPr>
          <w:rFonts w:asciiTheme="majorHAnsi" w:hAnsiTheme="majorHAnsi" w:cstheme="majorHAnsi"/>
          <w:sz w:val="24"/>
          <w:szCs w:val="24"/>
        </w:rPr>
        <w:t xml:space="preserve"> floor of LIONS bldg.</w:t>
      </w:r>
    </w:p>
    <w:p w14:paraId="7FB12DEC" w14:textId="3FB798A3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Gross anatomy will be in CALS bldg.</w:t>
      </w:r>
    </w:p>
    <w:p w14:paraId="297731F9" w14:textId="250E4D72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lastRenderedPageBreak/>
        <w:t>TBL’s- team based learning for med school in MEB 3</w:t>
      </w:r>
      <w:r w:rsidRPr="005301D9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5301D9">
        <w:rPr>
          <w:rFonts w:asciiTheme="majorHAnsi" w:hAnsiTheme="majorHAnsi" w:cstheme="majorHAnsi"/>
          <w:sz w:val="24"/>
          <w:szCs w:val="24"/>
        </w:rPr>
        <w:t xml:space="preserve"> floor for now</w:t>
      </w:r>
    </w:p>
    <w:p w14:paraId="30BDD2D3" w14:textId="0B0C8923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Hired a director for stimulation center, Dr. Peter Dubleau(?), there will be an email soon with more info on him and his background</w:t>
      </w:r>
    </w:p>
    <w:p w14:paraId="5299583F" w14:textId="64F71767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2 clinical co-directors for med students hired, another official email will come soon with their names and details</w:t>
      </w:r>
    </w:p>
    <w:p w14:paraId="7649BB68" w14:textId="02F42421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Department of Diversity and Inclusion moved today (7/6/23) as well</w:t>
      </w:r>
    </w:p>
    <w:p w14:paraId="140A89C7" w14:textId="2A5DA105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DiCarlo considering hiring a consultant to revise basic science department, no details at this time</w:t>
      </w:r>
    </w:p>
    <w:p w14:paraId="50EA3937" w14:textId="453ACECC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Several questions about the consultant- who will it be? Do they understand grants, NIH, HHMI, etc.; other schools have not combined departments like they are potentially considering. Several concerns</w:t>
      </w:r>
    </w:p>
    <w:p w14:paraId="7416B4AB" w14:textId="1847EC00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 xml:space="preserve">Will they eliminate department structure? </w:t>
      </w:r>
    </w:p>
    <w:p w14:paraId="1A3575A0" w14:textId="60EA3C05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Hasn’t been thought out, nothing concrete</w:t>
      </w:r>
    </w:p>
    <w:p w14:paraId="150D7DA3" w14:textId="65653E91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Search committee for chancellor- he had no more info in detail; most likely Dr. Nelson will apply for the position; the search committee has had 1 meeting; not much movement at this time; the exec committee recommended including a basic science person on the search committee. There was a lack of faculty representation from basic science; A direct request via email was sent requesting at least one faculty member (or more) from basic science be on the search committee; awaiting to hear back, no follow up yet. If we don’t hear back, we will continue to pursue that to make sure basic science has representation on the committee</w:t>
      </w:r>
    </w:p>
    <w:p w14:paraId="40632A8A" w14:textId="7B38333C" w:rsidR="00A25B5C" w:rsidRPr="005301D9" w:rsidRDefault="07AE23CC" w:rsidP="3D3493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SOM Administrative Council: no report</w:t>
      </w:r>
    </w:p>
    <w:p w14:paraId="36128C31" w14:textId="5521C008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No July meeting</w:t>
      </w:r>
    </w:p>
    <w:p w14:paraId="0391FBCE" w14:textId="0AD0C375" w:rsidR="00A25B5C" w:rsidRPr="005301D9" w:rsidRDefault="07AE23CC" w:rsidP="3D3493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 xml:space="preserve">Faculty Senate: </w:t>
      </w:r>
    </w:p>
    <w:p w14:paraId="05E71D19" w14:textId="743F6995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Primeaux, Stefany</w:t>
      </w:r>
    </w:p>
    <w:p w14:paraId="3FC267CC" w14:textId="3E700B0B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 xml:space="preserve">June meeting- president elect was selected </w:t>
      </w:r>
    </w:p>
    <w:p w14:paraId="7FCF3FB9" w14:textId="57EBB14D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Need to pick new senators next</w:t>
      </w:r>
    </w:p>
    <w:p w14:paraId="7AB358A4" w14:textId="0CE3417A" w:rsidR="006F677F" w:rsidRPr="005301D9" w:rsidRDefault="006F677F" w:rsidP="006F677F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PM-23- will send link to minutes with more details regarding below:</w:t>
      </w:r>
    </w:p>
    <w:p w14:paraId="05A14AF3" w14:textId="1F9CFFBC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 xml:space="preserve">This is a policy on faculty rank and voting privileges </w:t>
      </w:r>
    </w:p>
    <w:p w14:paraId="576E8326" w14:textId="1544520A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Post docs are considered faculty</w:t>
      </w:r>
    </w:p>
    <w:p w14:paraId="790C10D0" w14:textId="6FB62658" w:rsidR="006F677F" w:rsidRPr="005301D9" w:rsidRDefault="006F677F" w:rsidP="006F677F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Research and clinical faculty don’t have voting privileges on academic and policy measures</w:t>
      </w:r>
    </w:p>
    <w:p w14:paraId="7A10C3CF" w14:textId="77777777" w:rsidR="005301D9" w:rsidRPr="005301D9" w:rsidRDefault="006F677F" w:rsidP="005301D9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</w:rPr>
        <w:t>Only tenured faculty have voting on academic and policy measures as it sits</w:t>
      </w:r>
    </w:p>
    <w:p w14:paraId="72282595" w14:textId="77777777" w:rsidR="005301D9" w:rsidRPr="005301D9" w:rsidRDefault="005301D9" w:rsidP="005301D9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Motion by senate to approve a campus specific amendment (for LSU New Orleans SOM) 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to allow the academic rank of Instructors, Assistant/Associate/ Full Professors, who are either the research or clinical tracks (non-tenure/non-tenure track), to have voting privileges regarding institutional/school policies</w:t>
      </w:r>
    </w:p>
    <w:p w14:paraId="4F06134B" w14:textId="0936C69C" w:rsidR="005301D9" w:rsidRPr="005301D9" w:rsidRDefault="005301D9" w:rsidP="005301D9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lastRenderedPageBreak/>
        <w:t>all Faculty Senators supported this amendment  </w:t>
      </w:r>
    </w:p>
    <w:p w14:paraId="594CA423" w14:textId="61179CD4" w:rsidR="005301D9" w:rsidRPr="005301D9" w:rsidRDefault="005301D9" w:rsidP="005301D9">
      <w:pPr>
        <w:pStyle w:val="ListParagraph"/>
        <w:numPr>
          <w:ilvl w:val="3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Faculty Assembly Motion to support the Faculty Senate’s Motion: </w:t>
      </w: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1</w:t>
      </w: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vertAlign w:val="superscript"/>
        </w:rPr>
        <w:t>st</w:t>
      </w: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. Lochlann-Mcgee, 2</w:t>
      </w: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vertAlign w:val="superscript"/>
        </w:rPr>
        <w:t>nd</w:t>
      </w:r>
      <w:r w:rsidRPr="005301D9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</w:rPr>
        <w:t> Zambrano, vote- unanimous, approved; we will bring that motion to the Faculty Senate in support of this amendment  </w:t>
      </w:r>
    </w:p>
    <w:p w14:paraId="6C7BEDCF" w14:textId="0D467DFC" w:rsidR="00A25B5C" w:rsidRPr="005301D9" w:rsidRDefault="07AE23CC" w:rsidP="005301D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Old Business:</w:t>
      </w:r>
      <w:r w:rsidRPr="005301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D7463DA" w14:textId="77777777" w:rsidR="006F677F" w:rsidRPr="005301D9" w:rsidRDefault="006F677F" w:rsidP="006F677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Elections</w:t>
      </w:r>
    </w:p>
    <w:p w14:paraId="0734A387" w14:textId="62F99FCD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President-Elect</w:t>
      </w:r>
      <w:r w:rsidRPr="005301D9">
        <w:rPr>
          <w:rFonts w:asciiTheme="majorHAnsi" w:hAnsiTheme="majorHAnsi" w:cstheme="majorHAnsi"/>
          <w:color w:val="000000"/>
        </w:rPr>
        <w:t>- must be from basic science this round- Jason Gardner</w:t>
      </w:r>
    </w:p>
    <w:p w14:paraId="66A77848" w14:textId="77777777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Secretary</w:t>
      </w:r>
      <w:r w:rsidRPr="005301D9">
        <w:rPr>
          <w:rFonts w:asciiTheme="majorHAnsi" w:hAnsiTheme="majorHAnsi" w:cstheme="majorHAnsi"/>
          <w:color w:val="000000"/>
        </w:rPr>
        <w:t>- Hannah Scott</w:t>
      </w:r>
    </w:p>
    <w:p w14:paraId="19C7599C" w14:textId="704D75A7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Administrative Council Representatives (One Clinical and One Basic Science)</w:t>
      </w:r>
    </w:p>
    <w:p w14:paraId="5E4D95AB" w14:textId="15439EC0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Clinical- Laura Pelaez</w:t>
      </w:r>
    </w:p>
    <w:p w14:paraId="4031B533" w14:textId="32CBFFAC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Basic Science: Al</w:t>
      </w:r>
      <w:r w:rsidR="005301D9" w:rsidRPr="005301D9">
        <w:rPr>
          <w:rFonts w:asciiTheme="majorHAnsi" w:hAnsiTheme="majorHAnsi" w:cstheme="majorHAnsi"/>
          <w:color w:val="000000"/>
        </w:rPr>
        <w:t>l</w:t>
      </w:r>
      <w:r w:rsidRPr="005301D9">
        <w:rPr>
          <w:rFonts w:asciiTheme="majorHAnsi" w:hAnsiTheme="majorHAnsi" w:cstheme="majorHAnsi"/>
          <w:color w:val="000000"/>
        </w:rPr>
        <w:t xml:space="preserve">ison Augustus-Wallace </w:t>
      </w:r>
    </w:p>
    <w:p w14:paraId="0FC57451" w14:textId="457EFB99" w:rsidR="006F677F" w:rsidRPr="005301D9" w:rsidRDefault="006F677F" w:rsidP="006F677F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Faculty Senate Representatives: Two from Basic Science and Four from Clinical Science</w:t>
      </w:r>
      <w:r w:rsidRPr="005301D9">
        <w:rPr>
          <w:rFonts w:asciiTheme="majorHAnsi" w:hAnsiTheme="majorHAnsi" w:cstheme="majorHAnsi"/>
          <w:color w:val="000000"/>
        </w:rPr>
        <w:t xml:space="preserve">; 3 years </w:t>
      </w:r>
    </w:p>
    <w:p w14:paraId="43CA4327" w14:textId="7FE493A6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>2 basic- Al</w:t>
      </w:r>
      <w:r w:rsidR="005301D9" w:rsidRPr="005301D9">
        <w:rPr>
          <w:rFonts w:asciiTheme="majorHAnsi" w:hAnsiTheme="majorHAnsi" w:cstheme="majorHAnsi"/>
          <w:color w:val="000000"/>
        </w:rPr>
        <w:t>l</w:t>
      </w:r>
      <w:r w:rsidRPr="005301D9">
        <w:rPr>
          <w:rFonts w:asciiTheme="majorHAnsi" w:hAnsiTheme="majorHAnsi" w:cstheme="majorHAnsi"/>
          <w:color w:val="000000"/>
        </w:rPr>
        <w:t>ison Augustus-Wallace, Jennifer Cameron</w:t>
      </w:r>
    </w:p>
    <w:p w14:paraId="0BFA8F40" w14:textId="172BA1A2" w:rsidR="006F677F" w:rsidRPr="005301D9" w:rsidRDefault="006F677F" w:rsidP="006F677F">
      <w:pPr>
        <w:pStyle w:val="NormalWeb"/>
        <w:numPr>
          <w:ilvl w:val="1"/>
          <w:numId w:val="1"/>
        </w:numPr>
        <w:rPr>
          <w:rFonts w:asciiTheme="majorHAnsi" w:hAnsiTheme="majorHAnsi" w:cstheme="majorHAnsi"/>
          <w:color w:val="000000"/>
        </w:rPr>
      </w:pPr>
      <w:r w:rsidRPr="005301D9">
        <w:rPr>
          <w:rFonts w:asciiTheme="majorHAnsi" w:hAnsiTheme="majorHAnsi" w:cstheme="majorHAnsi"/>
          <w:color w:val="000000"/>
        </w:rPr>
        <w:t xml:space="preserve">4 clinical science- M Korah-Sedgwich; </w:t>
      </w:r>
      <w:r w:rsidR="005301D9" w:rsidRPr="005301D9">
        <w:rPr>
          <w:rFonts w:asciiTheme="majorHAnsi" w:hAnsiTheme="majorHAnsi" w:cstheme="majorHAnsi"/>
          <w:color w:val="000000"/>
        </w:rPr>
        <w:t>J</w:t>
      </w:r>
      <w:r w:rsidRPr="005301D9">
        <w:rPr>
          <w:rFonts w:asciiTheme="majorHAnsi" w:hAnsiTheme="majorHAnsi" w:cstheme="majorHAnsi"/>
          <w:color w:val="000000"/>
        </w:rPr>
        <w:t xml:space="preserve"> Hart, Lochlann-Mcgee, </w:t>
      </w:r>
      <w:r w:rsidR="005301D9" w:rsidRPr="005301D9">
        <w:rPr>
          <w:rFonts w:asciiTheme="majorHAnsi" w:hAnsiTheme="majorHAnsi" w:cstheme="majorHAnsi"/>
          <w:color w:val="000000"/>
        </w:rPr>
        <w:t>M</w:t>
      </w:r>
      <w:r w:rsidRPr="005301D9">
        <w:rPr>
          <w:rFonts w:asciiTheme="majorHAnsi" w:hAnsiTheme="majorHAnsi" w:cstheme="majorHAnsi"/>
          <w:color w:val="000000"/>
        </w:rPr>
        <w:t xml:space="preserve"> Reinoso</w:t>
      </w:r>
    </w:p>
    <w:p w14:paraId="30A91AAC" w14:textId="719FDEE2" w:rsidR="00A25B5C" w:rsidRPr="005301D9" w:rsidRDefault="07AE23CC" w:rsidP="3D3493F8">
      <w:p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Call for New Business:</w:t>
      </w:r>
      <w:r w:rsidRPr="005301D9">
        <w:rPr>
          <w:rFonts w:asciiTheme="majorHAnsi" w:hAnsiTheme="majorHAnsi" w:cstheme="majorHAnsi"/>
          <w:sz w:val="24"/>
          <w:szCs w:val="24"/>
        </w:rPr>
        <w:t xml:space="preserve"> None</w:t>
      </w:r>
    </w:p>
    <w:p w14:paraId="2C078E63" w14:textId="59B00A7B" w:rsidR="00A25B5C" w:rsidRPr="005301D9" w:rsidRDefault="07AE23CC" w:rsidP="3D3493F8">
      <w:pPr>
        <w:rPr>
          <w:rFonts w:asciiTheme="majorHAnsi" w:hAnsiTheme="majorHAnsi" w:cstheme="majorHAnsi"/>
          <w:sz w:val="24"/>
          <w:szCs w:val="24"/>
        </w:rPr>
      </w:pPr>
      <w:r w:rsidRPr="005301D9">
        <w:rPr>
          <w:rFonts w:asciiTheme="majorHAnsi" w:hAnsiTheme="majorHAnsi" w:cstheme="majorHAnsi"/>
          <w:sz w:val="24"/>
          <w:szCs w:val="24"/>
          <w:u w:val="single"/>
        </w:rPr>
        <w:t>Adjourn</w:t>
      </w:r>
      <w:r w:rsidRPr="005301D9">
        <w:rPr>
          <w:rFonts w:asciiTheme="majorHAnsi" w:hAnsiTheme="majorHAnsi" w:cstheme="majorHAnsi"/>
          <w:sz w:val="24"/>
          <w:szCs w:val="24"/>
        </w:rPr>
        <w:t>: Motion: 16</w:t>
      </w:r>
      <w:r w:rsidR="006F677F" w:rsidRPr="005301D9">
        <w:rPr>
          <w:rFonts w:asciiTheme="majorHAnsi" w:hAnsiTheme="majorHAnsi" w:cstheme="majorHAnsi"/>
          <w:sz w:val="24"/>
          <w:szCs w:val="24"/>
        </w:rPr>
        <w:t>40</w:t>
      </w:r>
      <w:r w:rsidRPr="005301D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E219E7" w14:textId="518F03D9" w:rsidR="006F677F" w:rsidRPr="005301D9" w:rsidRDefault="006F677F" w:rsidP="3D3493F8">
      <w:pPr>
        <w:rPr>
          <w:rFonts w:asciiTheme="majorHAnsi" w:hAnsiTheme="majorHAnsi" w:cstheme="majorHAnsi"/>
          <w:sz w:val="24"/>
          <w:szCs w:val="24"/>
        </w:rPr>
      </w:pPr>
    </w:p>
    <w:sectPr w:rsidR="006F677F" w:rsidRPr="00530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5D9"/>
    <w:multiLevelType w:val="multilevel"/>
    <w:tmpl w:val="91B0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DF1C8"/>
    <w:multiLevelType w:val="hybridMultilevel"/>
    <w:tmpl w:val="E5CEB22E"/>
    <w:lvl w:ilvl="0" w:tplc="36805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4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06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AD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2D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4D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CF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05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50C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C48C2"/>
    <w:multiLevelType w:val="hybridMultilevel"/>
    <w:tmpl w:val="4A5C3F0C"/>
    <w:lvl w:ilvl="0" w:tplc="F936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CA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2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45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809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68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7C2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45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B5A6"/>
    <w:rsid w:val="005301D9"/>
    <w:rsid w:val="006F677F"/>
    <w:rsid w:val="00A25B5C"/>
    <w:rsid w:val="00C6B5A6"/>
    <w:rsid w:val="00FA49A9"/>
    <w:rsid w:val="07AE23CC"/>
    <w:rsid w:val="0DAB70DF"/>
    <w:rsid w:val="1F655290"/>
    <w:rsid w:val="3D3493F8"/>
    <w:rsid w:val="3F9F7552"/>
    <w:rsid w:val="50EEA86A"/>
    <w:rsid w:val="59E66C55"/>
    <w:rsid w:val="67E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B5A6"/>
  <w15:chartTrackingRefBased/>
  <w15:docId w15:val="{714EE092-3C55-4F8B-8522-86CC69FD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Wisner, Elizabeth L.</dc:creator>
  <cp:keywords/>
  <dc:description/>
  <cp:lastModifiedBy>Microsoft Office User</cp:lastModifiedBy>
  <cp:revision>2</cp:revision>
  <dcterms:created xsi:type="dcterms:W3CDTF">2023-07-11T16:24:00Z</dcterms:created>
  <dcterms:modified xsi:type="dcterms:W3CDTF">2023-07-11T16:24:00Z</dcterms:modified>
</cp:coreProperties>
</file>